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690" w:rsidRPr="00A27690" w:rsidRDefault="00A27690" w:rsidP="00A27690">
      <w:pPr>
        <w:jc w:val="center"/>
        <w:rPr>
          <w:rFonts w:ascii="Times New Roman" w:eastAsia="宋体" w:hAnsi="Times New Roman" w:cs="Times New Roman"/>
          <w:b/>
          <w:bCs/>
          <w:color w:val="000000"/>
          <w:sz w:val="28"/>
          <w:szCs w:val="28"/>
        </w:rPr>
      </w:pPr>
      <w:r w:rsidRPr="00A27690">
        <w:rPr>
          <w:rFonts w:ascii="Times New Roman" w:eastAsia="宋体" w:hAnsi="Times New Roman" w:cs="Times New Roman"/>
          <w:b/>
          <w:bCs/>
          <w:color w:val="000000"/>
          <w:sz w:val="28"/>
          <w:szCs w:val="28"/>
        </w:rPr>
        <w:t>台式原位</w:t>
      </w:r>
      <w:r w:rsidRPr="00A27690">
        <w:rPr>
          <w:rFonts w:ascii="Times New Roman" w:eastAsia="宋体" w:hAnsi="Times New Roman" w:cs="Times New Roman"/>
          <w:b/>
          <w:bCs/>
          <w:color w:val="000000"/>
          <w:sz w:val="28"/>
          <w:szCs w:val="28"/>
        </w:rPr>
        <w:t>X</w:t>
      </w:r>
      <w:r w:rsidRPr="00A27690">
        <w:rPr>
          <w:rFonts w:ascii="Times New Roman" w:eastAsia="宋体" w:hAnsi="Times New Roman" w:cs="Times New Roman"/>
          <w:b/>
          <w:bCs/>
          <w:color w:val="000000"/>
          <w:sz w:val="28"/>
          <w:szCs w:val="28"/>
        </w:rPr>
        <w:t>射线衍射仪</w:t>
      </w:r>
    </w:p>
    <w:p w:rsidR="00A27690" w:rsidRPr="00A27690" w:rsidRDefault="00A27690" w:rsidP="00A27690">
      <w:pPr>
        <w:ind w:firstLineChars="200" w:firstLine="420"/>
        <w:rPr>
          <w:rFonts w:ascii="Times New Roman" w:eastAsia="宋体" w:hAnsi="Times New Roman" w:cs="Times New Roman"/>
          <w:szCs w:val="24"/>
        </w:rPr>
      </w:pPr>
    </w:p>
    <w:p w:rsidR="00A27690" w:rsidRPr="00A27690" w:rsidRDefault="00A27690" w:rsidP="00A27690">
      <w:pPr>
        <w:jc w:val="left"/>
        <w:rPr>
          <w:rFonts w:ascii="Times New Roman" w:eastAsia="宋体" w:hAnsi="Times New Roman" w:cs="Times New Roman"/>
          <w:color w:val="000000"/>
          <w:sz w:val="28"/>
          <w:szCs w:val="28"/>
        </w:rPr>
      </w:pPr>
      <w:r w:rsidRPr="00A27690">
        <w:rPr>
          <w:rFonts w:ascii="Times New Roman" w:eastAsia="宋体" w:hAnsi="Times New Roman" w:cs="Times New Roman"/>
          <w:b/>
          <w:bCs/>
          <w:color w:val="000000"/>
          <w:sz w:val="28"/>
          <w:szCs w:val="28"/>
        </w:rPr>
        <w:t>相关技术参数</w:t>
      </w:r>
    </w:p>
    <w:p w:rsidR="00B82763" w:rsidRDefault="00B82763" w:rsidP="00B82763">
      <w:pPr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 工作条件：</w:t>
      </w:r>
    </w:p>
    <w:p w:rsidR="00B82763" w:rsidRDefault="00B82763" w:rsidP="00B82763">
      <w:pPr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1.1湿度和温度: £ 70%；15 - 30℃</w:t>
      </w:r>
    </w:p>
    <w:p w:rsidR="00B82763" w:rsidRDefault="00B82763" w:rsidP="00B82763">
      <w:pPr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 主机详细技术参数：</w:t>
      </w:r>
    </w:p>
    <w:p w:rsidR="00B82763" w:rsidRDefault="00B82763" w:rsidP="00B82763">
      <w:pPr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2.1 仪器X光源系统：</w:t>
      </w:r>
      <w:bookmarkStart w:id="0" w:name="_GoBack"/>
      <w:bookmarkEnd w:id="0"/>
    </w:p>
    <w:p w:rsidR="00B82763" w:rsidRDefault="00B82763" w:rsidP="00B82763">
      <w:pPr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★2.1.1 X射线高压发生器最大工作输出功率:≥600W，具有快门设计，开关屏蔽舱门时，管电流、管电压稳定不变，稳定度: ±0.01% (外电路波动±10%)；</w:t>
      </w:r>
    </w:p>
    <w:p w:rsidR="00B82763" w:rsidRDefault="00B82763" w:rsidP="00B82763">
      <w:pPr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2.1.1.1 工作电压:≥ 40kV；工作电流:≥15mA；</w:t>
      </w:r>
    </w:p>
    <w:p w:rsidR="00B82763" w:rsidRDefault="00B82763" w:rsidP="00B82763">
      <w:pPr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2.1.2 X-射线光管:Cu靶；</w:t>
      </w:r>
    </w:p>
    <w:p w:rsidR="00B82763" w:rsidRDefault="00B82763" w:rsidP="00B82763">
      <w:pPr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2.2 光学编码测角仪系统：</w:t>
      </w:r>
    </w:p>
    <w:p w:rsidR="00B82763" w:rsidRDefault="00B82763" w:rsidP="00B82763">
      <w:pPr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★2.2.1 扫描方式：θ-2θ可联动或单动，垂直方式</w:t>
      </w:r>
      <w:r>
        <w:rPr>
          <w:rFonts w:ascii="仿宋" w:eastAsia="仿宋" w:hAnsi="仿宋" w:cs="仿宋" w:hint="eastAsia"/>
          <w:b/>
          <w:bCs/>
          <w:color w:val="000000"/>
          <w:sz w:val="24"/>
        </w:rPr>
        <w:t>（须提供产品说明书或产品彩页作为佐证，证明材料所描述产品的品牌、规格、型号必须与投标产品一致。）</w:t>
      </w:r>
      <w:r>
        <w:rPr>
          <w:rFonts w:ascii="仿宋" w:eastAsia="仿宋" w:hAnsi="仿宋" w:cs="仿宋" w:hint="eastAsia"/>
          <w:sz w:val="24"/>
        </w:rPr>
        <w:t>；</w:t>
      </w:r>
    </w:p>
    <w:p w:rsidR="00B82763" w:rsidRDefault="00B82763" w:rsidP="00B82763">
      <w:pPr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▲2.2.2 高精度光学编码，角度最小步进：≤0.005°</w:t>
      </w:r>
      <w:r>
        <w:rPr>
          <w:rFonts w:ascii="仿宋" w:eastAsia="仿宋" w:hAnsi="仿宋" w:cs="仿宋" w:hint="eastAsia"/>
          <w:b/>
          <w:bCs/>
          <w:color w:val="000000"/>
          <w:sz w:val="24"/>
        </w:rPr>
        <w:t>（须提供产品说明书或产品彩页作为佐证，证明材料所描述产品的品牌、规格、型号必须与投标产品一致。）</w:t>
      </w:r>
      <w:r>
        <w:rPr>
          <w:rFonts w:ascii="仿宋" w:eastAsia="仿宋" w:hAnsi="仿宋" w:cs="仿宋" w:hint="eastAsia"/>
          <w:sz w:val="24"/>
        </w:rPr>
        <w:t>；</w:t>
      </w:r>
    </w:p>
    <w:p w:rsidR="00B82763" w:rsidRDefault="00B82763" w:rsidP="00B82763">
      <w:pPr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2.2.3   2θ扫描范围：不小于-3°～145°；</w:t>
      </w:r>
    </w:p>
    <w:p w:rsidR="00B82763" w:rsidRDefault="00B82763" w:rsidP="00B82763">
      <w:pPr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▲2.2.4 可从1.5度开始测试</w:t>
      </w:r>
      <w:r>
        <w:rPr>
          <w:rFonts w:ascii="仿宋" w:eastAsia="仿宋" w:hAnsi="仿宋" w:cs="仿宋" w:hint="eastAsia"/>
          <w:b/>
          <w:bCs/>
          <w:color w:val="000000"/>
          <w:sz w:val="24"/>
        </w:rPr>
        <w:t>（须提供测试数据谱图或产品彩页作为佐证，证明材料所描述产品的品牌、规格、型号必须与投标产品一致。）</w:t>
      </w:r>
      <w:r>
        <w:rPr>
          <w:rFonts w:ascii="仿宋" w:eastAsia="仿宋" w:hAnsi="仿宋" w:cs="仿宋" w:hint="eastAsia"/>
          <w:sz w:val="24"/>
        </w:rPr>
        <w:t>；</w:t>
      </w:r>
    </w:p>
    <w:p w:rsidR="00B82763" w:rsidRDefault="00B82763" w:rsidP="00B82763">
      <w:pPr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2.2.5 测角仪半径:不小于150 mm；</w:t>
      </w:r>
    </w:p>
    <w:p w:rsidR="00B82763" w:rsidRDefault="00B82763" w:rsidP="00B82763">
      <w:pPr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2.3 光学系统：光路校正，无须手动，系统全自动校正光路；</w:t>
      </w:r>
    </w:p>
    <w:p w:rsidR="00B82763" w:rsidRDefault="00B82763" w:rsidP="00B82763">
      <w:pPr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2.3.1 狭缝系统：包括入射、接受、防散射狭缝以及索拉狭缝等；</w:t>
      </w:r>
    </w:p>
    <w:p w:rsidR="00B82763" w:rsidRDefault="00B82763" w:rsidP="00B82763">
      <w:pPr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▲2.3.2 配置自动可调散射光刀锋单元，可满足全角度连续测试</w:t>
      </w:r>
      <w:r>
        <w:rPr>
          <w:rFonts w:ascii="仿宋" w:eastAsia="仿宋" w:hAnsi="仿宋" w:cs="仿宋" w:hint="eastAsia"/>
          <w:b/>
          <w:bCs/>
          <w:color w:val="000000"/>
          <w:sz w:val="24"/>
        </w:rPr>
        <w:t>（须提供产品说明书或产品彩页作为佐证，证明材料所描述产品的品牌、规格、型号必须与投标产品一致。）；</w:t>
      </w:r>
    </w:p>
    <w:p w:rsidR="00B82763" w:rsidRDefault="00B82763" w:rsidP="00B82763">
      <w:pPr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2.4 探测器系统：</w:t>
      </w:r>
    </w:p>
    <w:p w:rsidR="00B82763" w:rsidRDefault="00B82763" w:rsidP="00B82763">
      <w:pPr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★2.4.1 探测器有效面积：不小于250mm</w:t>
      </w:r>
      <w:r>
        <w:rPr>
          <w:rFonts w:ascii="仿宋" w:eastAsia="仿宋" w:hAnsi="仿宋" w:cs="仿宋" w:hint="eastAsia"/>
          <w:sz w:val="24"/>
          <w:vertAlign w:val="superscript"/>
        </w:rPr>
        <w:t>2</w:t>
      </w:r>
      <w:r>
        <w:rPr>
          <w:rFonts w:ascii="仿宋" w:eastAsia="仿宋" w:hAnsi="仿宋" w:cs="仿宋" w:hint="eastAsia"/>
          <w:sz w:val="24"/>
        </w:rPr>
        <w:t>，探测器通道数不少于128个，单通道有效长度≥20mm；</w:t>
      </w:r>
    </w:p>
    <w:p w:rsidR="00B82763" w:rsidRDefault="00B82763" w:rsidP="00B82763">
      <w:pPr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2.4.2 一维探测器分辨率：不小于100微米；</w:t>
      </w:r>
    </w:p>
    <w:p w:rsidR="00B82763" w:rsidRDefault="00B82763" w:rsidP="00B82763">
      <w:pPr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2.4.3 动态范围：&gt;1 x 10</w:t>
      </w:r>
      <w:r>
        <w:rPr>
          <w:rFonts w:ascii="仿宋" w:eastAsia="仿宋" w:hAnsi="仿宋" w:cs="仿宋" w:hint="eastAsia"/>
          <w:sz w:val="24"/>
          <w:vertAlign w:val="superscript"/>
        </w:rPr>
        <w:t>8</w:t>
      </w:r>
      <w:r>
        <w:rPr>
          <w:rFonts w:ascii="仿宋" w:eastAsia="仿宋" w:hAnsi="仿宋" w:cs="仿宋" w:hint="eastAsia"/>
          <w:sz w:val="24"/>
        </w:rPr>
        <w:t xml:space="preserve"> cps；</w:t>
      </w:r>
    </w:p>
    <w:p w:rsidR="00B82763" w:rsidRDefault="00B82763" w:rsidP="00B82763">
      <w:pPr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2.4.4 背景：低于0.1cps；</w:t>
      </w:r>
    </w:p>
    <w:p w:rsidR="00B82763" w:rsidRDefault="00B82763" w:rsidP="00B82763">
      <w:pPr>
        <w:ind w:firstLineChars="200" w:firstLine="480"/>
        <w:jc w:val="left"/>
        <w:rPr>
          <w:rFonts w:ascii="仿宋" w:eastAsia="仿宋" w:hAnsi="仿宋" w:cs="仿宋"/>
          <w:b/>
          <w:bCs/>
          <w:color w:val="000000"/>
          <w:sz w:val="24"/>
        </w:rPr>
      </w:pPr>
      <w:r>
        <w:rPr>
          <w:rFonts w:ascii="仿宋" w:eastAsia="仿宋" w:hAnsi="仿宋" w:cs="仿宋" w:hint="eastAsia"/>
          <w:sz w:val="24"/>
        </w:rPr>
        <w:t>★2.4.5 可程序切换探测器本身具有的去荧光模式和标准模式，去荧光模式可以扣除铜靶测试Fe、Co、Ni的荧光</w:t>
      </w:r>
      <w:r>
        <w:rPr>
          <w:rFonts w:ascii="仿宋" w:eastAsia="仿宋" w:hAnsi="仿宋" w:cs="仿宋" w:hint="eastAsia"/>
          <w:b/>
          <w:bCs/>
          <w:color w:val="000000"/>
          <w:sz w:val="24"/>
        </w:rPr>
        <w:t>（须提供产品说明书或产品彩页作为佐证，证明材料所描述产品的品牌、规格、型号必须与投标产品一致。）</w:t>
      </w:r>
      <w:r>
        <w:rPr>
          <w:rFonts w:ascii="仿宋" w:eastAsia="仿宋" w:hAnsi="仿宋" w:cs="仿宋" w:hint="eastAsia"/>
          <w:sz w:val="24"/>
        </w:rPr>
        <w:t>；</w:t>
      </w:r>
    </w:p>
    <w:p w:rsidR="00B82763" w:rsidRDefault="00B82763" w:rsidP="00B82763">
      <w:pPr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2.5 样品架</w:t>
      </w:r>
    </w:p>
    <w:p w:rsidR="00B82763" w:rsidRDefault="00B82763" w:rsidP="00B82763">
      <w:pPr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2.5.1 标准样品架：铝制架不少于10只；玻璃架(0.2mm深)不少于10只；玻璃架(0.5mm深)不少于10只；透射样品台：一套；无背景单晶硅样品片：2只；</w:t>
      </w:r>
    </w:p>
    <w:p w:rsidR="00B82763" w:rsidRDefault="00B82763" w:rsidP="00B82763">
      <w:pPr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2.6 原位高温测试单元一套；</w:t>
      </w:r>
    </w:p>
    <w:p w:rsidR="00B82763" w:rsidRDefault="00B82763" w:rsidP="00B82763">
      <w:pPr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lastRenderedPageBreak/>
        <w:t>2.6.1 变温范围：RT--500℃；</w:t>
      </w:r>
    </w:p>
    <w:p w:rsidR="00B82763" w:rsidRDefault="00B82763" w:rsidP="00B82763">
      <w:pPr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2.6.2 样品气氛：空气、真空和惰性气氛下使用；</w:t>
      </w:r>
    </w:p>
    <w:p w:rsidR="00B82763" w:rsidRDefault="00B82763" w:rsidP="00B82763">
      <w:pPr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★2.6.3 变温系统可与XRD匹配，协同控制；</w:t>
      </w:r>
    </w:p>
    <w:p w:rsidR="00B82763" w:rsidRDefault="00B82763" w:rsidP="00B82763">
      <w:pPr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2.7 集成化的仪器控制和分析软件：</w:t>
      </w:r>
    </w:p>
    <w:p w:rsidR="00B82763" w:rsidRDefault="00B82763" w:rsidP="00B82763">
      <w:pPr>
        <w:ind w:firstLineChars="200" w:firstLine="480"/>
        <w:jc w:val="left"/>
        <w:rPr>
          <w:rFonts w:ascii="仿宋" w:eastAsia="仿宋" w:hAnsi="仿宋" w:cs="仿宋"/>
          <w:b/>
          <w:bCs/>
          <w:color w:val="000000"/>
          <w:sz w:val="24"/>
        </w:rPr>
      </w:pPr>
      <w:r>
        <w:rPr>
          <w:rFonts w:ascii="仿宋" w:eastAsia="仿宋" w:hAnsi="仿宋" w:cs="仿宋" w:hint="eastAsia"/>
          <w:sz w:val="24"/>
        </w:rPr>
        <w:t>▲2.7.1 正版分析软件，具有定性自动检索，结晶度计算、晶格常数精修，晶粒大小和应变分析功能；可进行Rietveld精修分析；可以实现边测试边分析</w:t>
      </w:r>
      <w:r>
        <w:rPr>
          <w:rFonts w:ascii="仿宋" w:eastAsia="仿宋" w:hAnsi="仿宋" w:cs="仿宋" w:hint="eastAsia"/>
          <w:b/>
          <w:bCs/>
          <w:color w:val="000000"/>
          <w:sz w:val="24"/>
        </w:rPr>
        <w:t>（须提供软件功能页面截图或产品彩页作为佐证，证明材料所描述产品的品牌、规格、型号必须与投标产品一致。）</w:t>
      </w:r>
      <w:r>
        <w:rPr>
          <w:rFonts w:ascii="仿宋" w:eastAsia="仿宋" w:hAnsi="仿宋" w:cs="仿宋" w:hint="eastAsia"/>
          <w:sz w:val="24"/>
        </w:rPr>
        <w:t>；</w:t>
      </w:r>
    </w:p>
    <w:p w:rsidR="00B82763" w:rsidRDefault="00B82763" w:rsidP="00B82763">
      <w:pPr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2.7.2 提供数据库；</w:t>
      </w:r>
    </w:p>
    <w:p w:rsidR="00B82763" w:rsidRDefault="00B82763" w:rsidP="00B82763">
      <w:pPr>
        <w:ind w:firstLineChars="200" w:firstLine="480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sz w:val="24"/>
        </w:rPr>
        <w:t>2.8 仪器验收，采用国际标准高纯硅粉进行检测，角度偏差优于±0.01°。</w:t>
      </w:r>
    </w:p>
    <w:p w:rsidR="00CA7D81" w:rsidRPr="00B82763" w:rsidRDefault="00CA7D81"/>
    <w:sectPr w:rsidR="00CA7D81" w:rsidRPr="00B827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9A3" w:rsidRDefault="00FA19A3" w:rsidP="00A27690">
      <w:r>
        <w:separator/>
      </w:r>
    </w:p>
  </w:endnote>
  <w:endnote w:type="continuationSeparator" w:id="0">
    <w:p w:rsidR="00FA19A3" w:rsidRDefault="00FA19A3" w:rsidP="00A27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9A3" w:rsidRDefault="00FA19A3" w:rsidP="00A27690">
      <w:r>
        <w:separator/>
      </w:r>
    </w:p>
  </w:footnote>
  <w:footnote w:type="continuationSeparator" w:id="0">
    <w:p w:rsidR="00FA19A3" w:rsidRDefault="00FA19A3" w:rsidP="00A276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9A7"/>
    <w:rsid w:val="000969A7"/>
    <w:rsid w:val="005778F5"/>
    <w:rsid w:val="00A27690"/>
    <w:rsid w:val="00B82763"/>
    <w:rsid w:val="00CA7D81"/>
    <w:rsid w:val="00FA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3C7B115-CFF7-4C52-A7A4-80F065CEC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6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2769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276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27690"/>
    <w:rPr>
      <w:sz w:val="18"/>
      <w:szCs w:val="18"/>
    </w:rPr>
  </w:style>
  <w:style w:type="paragraph" w:customStyle="1" w:styleId="null3">
    <w:name w:val="null3"/>
    <w:hidden/>
    <w:qFormat/>
    <w:rsid w:val="00B82763"/>
    <w:rPr>
      <w:rFonts w:hint="eastAsia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2025-12-09T09:08:00Z</dcterms:created>
  <dcterms:modified xsi:type="dcterms:W3CDTF">2025-12-22T02:14:00Z</dcterms:modified>
</cp:coreProperties>
</file>